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1D29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b/>
          <w:bCs/>
          <w:color w:val="000000"/>
          <w:u w:val="single"/>
        </w:rPr>
        <w:t>Generation of a PB1 defective interfering virus</w:t>
      </w:r>
    </w:p>
    <w:p w14:paraId="63A35F9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964E4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Preparation of polI-DI477 expression construct</w:t>
      </w:r>
    </w:p>
    <w:p w14:paraId="5A46361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PCR amplification of H7_PB1-DI477 fragments 1-3</w:t>
      </w:r>
    </w:p>
    <w:p w14:paraId="5295D59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A1515A">
        <w:rPr>
          <w:rFonts w:ascii="Arial" w:eastAsia="Times New Roman" w:hAnsi="Arial" w:cs="Arial"/>
          <w:color w:val="000000"/>
        </w:rPr>
        <w:t>BsmBI</w:t>
      </w:r>
      <w:proofErr w:type="spellEnd"/>
    </w:p>
    <w:p w14:paraId="592FD56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A1515A">
        <w:rPr>
          <w:rFonts w:ascii="Arial" w:eastAsia="Times New Roman" w:hAnsi="Arial" w:cs="Arial"/>
          <w:color w:val="000000"/>
        </w:rPr>
        <w:t>BsmBI</w:t>
      </w:r>
      <w:proofErr w:type="spellEnd"/>
    </w:p>
    <w:p w14:paraId="1B1A9834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forward primer of fragment 1: </w:t>
      </w:r>
      <w:proofErr w:type="spellStart"/>
      <w:r w:rsidRPr="00A1515A">
        <w:rPr>
          <w:rFonts w:ascii="Arial" w:eastAsia="Times New Roman" w:hAnsi="Arial" w:cs="Arial"/>
          <w:color w:val="000000"/>
        </w:rPr>
        <w:t>tagcacgtctcgggggagcaaaagcaggcaaaccat</w:t>
      </w:r>
      <w:proofErr w:type="spellEnd"/>
    </w:p>
    <w:p w14:paraId="664DB6D0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reverse primer of fragment 1: </w:t>
      </w:r>
      <w:proofErr w:type="spellStart"/>
      <w:r w:rsidRPr="00A1515A">
        <w:rPr>
          <w:rFonts w:ascii="Arial" w:eastAsia="Times New Roman" w:hAnsi="Arial" w:cs="Arial"/>
          <w:color w:val="000000"/>
        </w:rPr>
        <w:t>ttgcactggcaagaaaagtaaagtcggattg</w:t>
      </w:r>
      <w:proofErr w:type="spellEnd"/>
    </w:p>
    <w:p w14:paraId="4E6B450B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forward primer of fragment 2: </w:t>
      </w:r>
      <w:proofErr w:type="spellStart"/>
      <w:r w:rsidRPr="00A1515A">
        <w:rPr>
          <w:rFonts w:ascii="Arial" w:eastAsia="Times New Roman" w:hAnsi="Arial" w:cs="Arial"/>
          <w:color w:val="000000"/>
        </w:rPr>
        <w:t>atccgactttacttttcttgccagtgcaaaatgctataagtaccactt</w:t>
      </w:r>
      <w:proofErr w:type="spellEnd"/>
    </w:p>
    <w:p w14:paraId="04449E0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reverse primer of fragment 2: </w:t>
      </w:r>
      <w:proofErr w:type="spellStart"/>
      <w:r w:rsidRPr="00A1515A">
        <w:rPr>
          <w:rFonts w:ascii="Arial" w:eastAsia="Times New Roman" w:hAnsi="Arial" w:cs="Arial"/>
          <w:color w:val="000000"/>
        </w:rPr>
        <w:t>gttgcagcacttctggtaattggattgagttggggtgctccagtctc</w:t>
      </w:r>
      <w:proofErr w:type="spellEnd"/>
    </w:p>
    <w:p w14:paraId="576F1CA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forward primer of fragment 3: </w:t>
      </w:r>
      <w:proofErr w:type="spellStart"/>
      <w:r w:rsidRPr="00A1515A">
        <w:rPr>
          <w:rFonts w:ascii="Arial" w:eastAsia="Times New Roman" w:hAnsi="Arial" w:cs="Arial"/>
          <w:color w:val="000000"/>
        </w:rPr>
        <w:t>accccaactcaatccaattaccagaagtgctgcaacctattcgaaaagtt</w:t>
      </w:r>
      <w:proofErr w:type="spellEnd"/>
    </w:p>
    <w:p w14:paraId="5CAB0FA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reverse primer of fragment 3: </w:t>
      </w:r>
      <w:proofErr w:type="spellStart"/>
      <w:r w:rsidRPr="00A1515A">
        <w:rPr>
          <w:rFonts w:ascii="Arial" w:eastAsia="Times New Roman" w:hAnsi="Arial" w:cs="Arial"/>
          <w:color w:val="000000"/>
        </w:rPr>
        <w:t>tagcacgtctcgtattagtagaaacaaggcattttttc</w:t>
      </w:r>
      <w:proofErr w:type="spellEnd"/>
    </w:p>
    <w:p w14:paraId="2984637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template: pHW2000-H7_PB1</w:t>
      </w:r>
    </w:p>
    <w:p w14:paraId="56E8B85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enzyme: KAPA HiFi </w:t>
      </w:r>
      <w:proofErr w:type="spellStart"/>
      <w:r w:rsidRPr="00A1515A">
        <w:rPr>
          <w:rFonts w:ascii="Arial" w:eastAsia="Times New Roman" w:hAnsi="Arial" w:cs="Arial"/>
          <w:color w:val="000000"/>
        </w:rPr>
        <w:t>HotStart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PCR Kit</w:t>
      </w:r>
    </w:p>
    <w:p w14:paraId="38F532A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PCR reaction:</w:t>
      </w:r>
    </w:p>
    <w:p w14:paraId="31A52854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8"/>
        <w:gridCol w:w="1752"/>
      </w:tblGrid>
      <w:tr w:rsidR="00A1515A" w:rsidRPr="00A1515A" w14:paraId="2066B0D8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8FB6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A2676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61D44032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B05D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BEBD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018C112F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F9FD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A1515A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5027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652BE6A5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BE0E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0244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C15B50D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C2CA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9949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3A3ED460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CF920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23173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06073DEC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64B9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E56D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17.25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09FADF51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F2DD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EB0A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7855DD3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3BEE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PCR condition:</w:t>
      </w:r>
    </w:p>
    <w:p w14:paraId="3D8F619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A1515A" w:rsidRPr="00A1515A" w14:paraId="213794C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F7DC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8FD4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0A742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6B55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A1515A" w:rsidRPr="00A1515A" w14:paraId="16A24B1A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3B61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E613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5077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DB99A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A1515A" w:rsidRPr="00A1515A" w14:paraId="5C9B9312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7D71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3ABD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3C47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440E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35E2155E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604C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183E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E37A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A739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7498D17C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A8DF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610C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DA0E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2306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25A986F9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ABBAE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PCR product of fragments 1-3 are gel cleaned for overlapping PCR</w:t>
      </w:r>
    </w:p>
    <w:p w14:paraId="1E2EDFFB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3578F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overlapping PCR reaction:</w:t>
      </w:r>
    </w:p>
    <w:p w14:paraId="2352C55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PCR amplification of H7_PB1-DI477</w:t>
      </w:r>
    </w:p>
    <w:p w14:paraId="396983E1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A1515A">
        <w:rPr>
          <w:rFonts w:ascii="Arial" w:eastAsia="Times New Roman" w:hAnsi="Arial" w:cs="Arial"/>
          <w:color w:val="000000"/>
        </w:rPr>
        <w:t>BsmBI</w:t>
      </w:r>
      <w:proofErr w:type="spellEnd"/>
    </w:p>
    <w:p w14:paraId="1FF5307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A1515A">
        <w:rPr>
          <w:rFonts w:ascii="Arial" w:eastAsia="Times New Roman" w:hAnsi="Arial" w:cs="Arial"/>
          <w:color w:val="000000"/>
        </w:rPr>
        <w:t>BsmBI</w:t>
      </w:r>
      <w:proofErr w:type="spellEnd"/>
    </w:p>
    <w:p w14:paraId="1C5059D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forward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tagcacgtctcgggggagcaaaagcaggcaaaccat</w:t>
      </w:r>
      <w:proofErr w:type="spellEnd"/>
    </w:p>
    <w:p w14:paraId="51941B99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reverse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tagcacgtctcgtattagtagaaacaaggcattttttc</w:t>
      </w:r>
      <w:proofErr w:type="spellEnd"/>
    </w:p>
    <w:p w14:paraId="39F38BC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lastRenderedPageBreak/>
        <w:t>- template: gel cleaned product of fragments 1-3</w:t>
      </w:r>
    </w:p>
    <w:p w14:paraId="4F465145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enzyme: KAPA HiFi </w:t>
      </w:r>
      <w:proofErr w:type="spellStart"/>
      <w:r w:rsidRPr="00A1515A">
        <w:rPr>
          <w:rFonts w:ascii="Arial" w:eastAsia="Times New Roman" w:hAnsi="Arial" w:cs="Arial"/>
          <w:color w:val="000000"/>
        </w:rPr>
        <w:t>HotStart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PCR Kit</w:t>
      </w:r>
    </w:p>
    <w:p w14:paraId="57A8A73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  <w:gridCol w:w="4582"/>
      </w:tblGrid>
      <w:tr w:rsidR="00A1515A" w:rsidRPr="00A1515A" w14:paraId="67046A5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30EEA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01A7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1:1:1 molar ratio of fragments 1-3 (~100ng)</w:t>
            </w:r>
          </w:p>
        </w:tc>
      </w:tr>
      <w:tr w:rsidR="00A1515A" w:rsidRPr="00A1515A" w14:paraId="46785742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0C2B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B571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1B8FA10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8534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A1515A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5F652A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27BE536B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E10A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2A70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42B98AD4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92F93A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FF93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67701B14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FAF8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E611A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CB2C825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CBB930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C47F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Top up to 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1A0E6A90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50A6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E19B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361AD64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9C2675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077C323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345"/>
        <w:gridCol w:w="1886"/>
        <w:gridCol w:w="2199"/>
      </w:tblGrid>
      <w:tr w:rsidR="00A1515A" w:rsidRPr="00A1515A" w14:paraId="44A4BF01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F4E6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FD13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AC26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036D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A1515A" w:rsidRPr="00A1515A" w14:paraId="185BEC06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406E9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F7FE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AB43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12A2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A1515A" w:rsidRPr="00A1515A" w14:paraId="2A52672D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A565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EBE8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08EC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A2F9B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58A817FC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4CFBB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60A70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52080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C774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20D18393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D05C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4487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DB40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9081D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20B16510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ED54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PCR product is gel cleaned for restriction enzyme digestion</w:t>
      </w:r>
    </w:p>
    <w:p w14:paraId="2CC9D78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restriction enzyme digestion condition</w:t>
      </w:r>
    </w:p>
    <w:p w14:paraId="565ED0E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92"/>
      </w:tblGrid>
      <w:tr w:rsidR="00A1515A" w:rsidRPr="00A1515A" w14:paraId="5A4FFEC2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10CD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6E65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A1515A" w:rsidRPr="00A1515A" w14:paraId="4F88613E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D402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NEBuffer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C3E72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14DB5FB0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774B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BsmBI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149D1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76F6D1F6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F29EB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C043D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75E1C22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E32345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incubate at 55ºC overnight</w:t>
      </w:r>
    </w:p>
    <w:p w14:paraId="54CCEFB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ligation of PCR product and pLV-EF1a-hygro and transformation to Stbl3 competent cells</w:t>
      </w:r>
    </w:p>
    <w:p w14:paraId="55147394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A1515A">
        <w:rPr>
          <w:rFonts w:ascii="Arial" w:eastAsia="Times New Roman" w:hAnsi="Arial" w:cs="Arial"/>
          <w:color w:val="000000"/>
        </w:rPr>
        <w:t>midiprep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of plasmid DNA</w:t>
      </w:r>
    </w:p>
    <w:p w14:paraId="0CA2CE8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DA021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Reverse genetics</w:t>
      </w:r>
    </w:p>
    <w:p w14:paraId="328FC9AF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co-culture of MDCK-2P and 293FT-2P in 6-well plate</w:t>
      </w:r>
    </w:p>
    <w:p w14:paraId="51390C6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one day after seeding, confluence reach 70% for transfection</w:t>
      </w:r>
    </w:p>
    <w:p w14:paraId="149E80E0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3"/>
        <w:gridCol w:w="2076"/>
        <w:gridCol w:w="2373"/>
        <w:gridCol w:w="2388"/>
      </w:tblGrid>
      <w:tr w:rsidR="00A1515A" w:rsidRPr="00A1515A" w14:paraId="3856720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2CB9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pHW2000-H7_PB2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09653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polI-PB1-DI477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D483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pHW2000-H7_PA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47961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pHW2000-H7_NP</w:t>
            </w:r>
          </w:p>
        </w:tc>
      </w:tr>
      <w:tr w:rsidR="00A1515A" w:rsidRPr="00A1515A" w14:paraId="240A4BB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1902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polI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-WSN_HA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E3C33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polI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-WSN_NA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504C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polI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-WSN_M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4FA1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polI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>-WSN_NS</w:t>
            </w:r>
          </w:p>
        </w:tc>
      </w:tr>
    </w:tbl>
    <w:p w14:paraId="3A07C11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88454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total of 2.5ug of DNA and 7.5uL of lipofectamine 2000 were mixed in Opti-MEM and incubated for 20 mins</w:t>
      </w:r>
    </w:p>
    <w:p w14:paraId="44D5D90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replace the medium with plain MEM 6h after transfection</w:t>
      </w:r>
    </w:p>
    <w:p w14:paraId="5AF2E80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add 1:5000 TPCK-trypsin on the next day</w:t>
      </w:r>
    </w:p>
    <w:p w14:paraId="33BB7D1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- 72h post transfection, harvest the medium and centrifuge at 4000rpm for 5 mins at 4C</w:t>
      </w:r>
    </w:p>
    <w:p w14:paraId="3ABB294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passage the virus-containing supernatant to fresh MDCK-2P on a 6-well plate</w:t>
      </w:r>
    </w:p>
    <w:p w14:paraId="392AA883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F73C5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515A">
        <w:rPr>
          <w:rFonts w:ascii="Arial" w:eastAsia="Times New Roman" w:hAnsi="Arial" w:cs="Arial"/>
          <w:color w:val="000000"/>
          <w:u w:val="single"/>
        </w:rPr>
        <w:t>VIral</w:t>
      </w:r>
      <w:proofErr w:type="spellEnd"/>
      <w:r w:rsidRPr="00A1515A">
        <w:rPr>
          <w:rFonts w:ascii="Arial" w:eastAsia="Times New Roman" w:hAnsi="Arial" w:cs="Arial"/>
          <w:color w:val="000000"/>
          <w:u w:val="single"/>
        </w:rPr>
        <w:t xml:space="preserve"> RNA extraction</w:t>
      </w:r>
    </w:p>
    <w:p w14:paraId="7E591FA9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lyse 140uL of viral supernatant with buffer </w:t>
      </w:r>
      <w:proofErr w:type="spellStart"/>
      <w:r w:rsidRPr="00A1515A">
        <w:rPr>
          <w:rFonts w:ascii="Arial" w:eastAsia="Times New Roman" w:hAnsi="Arial" w:cs="Arial"/>
          <w:color w:val="000000"/>
        </w:rPr>
        <w:t>AvL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of </w:t>
      </w:r>
      <w:proofErr w:type="spellStart"/>
      <w:r w:rsidRPr="00A1515A">
        <w:rPr>
          <w:rFonts w:ascii="Arial" w:eastAsia="Times New Roman" w:hAnsi="Arial" w:cs="Arial"/>
          <w:color w:val="000000"/>
        </w:rPr>
        <w:t>QIamp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Viral RNA mini kit</w:t>
      </w:r>
    </w:p>
    <w:p w14:paraId="3C20811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perform the RNA extraction process according to manufacturer’s protocol</w:t>
      </w:r>
    </w:p>
    <w:p w14:paraId="4605425F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D00962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RT-PCR of H7-WSN-DI477</w:t>
      </w:r>
    </w:p>
    <w:p w14:paraId="1204CA6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template: H7-WSN-DI477 viral RNA</w:t>
      </w:r>
    </w:p>
    <w:p w14:paraId="5CD55DB4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agcaaaagcagg</w:t>
      </w:r>
      <w:proofErr w:type="spellEnd"/>
    </w:p>
    <w:p w14:paraId="0078BA81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A1515A">
        <w:rPr>
          <w:rFonts w:ascii="Arial" w:eastAsia="Times New Roman" w:hAnsi="Arial" w:cs="Arial"/>
          <w:color w:val="000000"/>
        </w:rPr>
        <w:t>PrimeScript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RT reaction kit</w:t>
      </w:r>
    </w:p>
    <w:p w14:paraId="3297A0D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- RT-PCR condition:</w:t>
      </w:r>
    </w:p>
    <w:p w14:paraId="7E02E20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A5FE2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gDNA removal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1"/>
        <w:gridCol w:w="2239"/>
      </w:tblGrid>
      <w:tr w:rsidR="00A1515A" w:rsidRPr="00A1515A" w14:paraId="1355C47B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4B52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Viral RNA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756FFA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7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01D8189B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F637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5x gDNA eraser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8DD8C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34DD7150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4B67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gDNA eraser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49E4D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470F827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50D60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01E8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390D319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- 42ºC for 2 mins</w:t>
      </w:r>
    </w:p>
    <w:p w14:paraId="4A34AC0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B83C2B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RT-PCR</w:t>
      </w:r>
    </w:p>
    <w:p w14:paraId="73E91D3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8"/>
        <w:gridCol w:w="1632"/>
      </w:tblGrid>
      <w:tr w:rsidR="00A1515A" w:rsidRPr="00A1515A" w14:paraId="1047E064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3319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Reaction mixture from gDNA removal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1F02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24D2D608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8215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5x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buffer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3C540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219B06D3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9CA1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primer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9F43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6C6A91AB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1978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RT Enzyme Mix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FE1B4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CC75A5D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3438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21ABC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4.5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E294219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E28BA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49F20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20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6FD9B11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6CA54B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PCR amplification of H7-WSN-DI477 cDNA</w:t>
      </w:r>
    </w:p>
    <w:p w14:paraId="1C0DD62F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PB2 forward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gatttgatgtcacagtctcgcactc</w:t>
      </w:r>
      <w:proofErr w:type="spellEnd"/>
    </w:p>
    <w:p w14:paraId="59DE9BCB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PB2 reverse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cgaatccttttggtcgctgtctg</w:t>
      </w:r>
      <w:proofErr w:type="spellEnd"/>
    </w:p>
    <w:p w14:paraId="4C0BA8F7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PB1 forward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atggatgtcaatccgactttacttttc</w:t>
      </w:r>
      <w:proofErr w:type="spellEnd"/>
    </w:p>
    <w:p w14:paraId="765DECFC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PB1 reverse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ctatttttgccgtctgagctcttcaatg</w:t>
      </w:r>
      <w:proofErr w:type="spellEnd"/>
    </w:p>
    <w:p w14:paraId="0C5976E9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PA forward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tgcgacaatgcttcaatccaatg</w:t>
      </w:r>
      <w:proofErr w:type="spellEnd"/>
    </w:p>
    <w:p w14:paraId="5F3389C1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PA reverse primer: </w:t>
      </w:r>
      <w:proofErr w:type="spellStart"/>
      <w:r w:rsidRPr="00A1515A">
        <w:rPr>
          <w:rFonts w:ascii="Arial" w:eastAsia="Times New Roman" w:hAnsi="Arial" w:cs="Arial"/>
          <w:color w:val="000000"/>
        </w:rPr>
        <w:t>tatcttagtgcatgtgtgaggaaggag</w:t>
      </w:r>
      <w:proofErr w:type="spellEnd"/>
    </w:p>
    <w:p w14:paraId="5738AB65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template: H7-WSN-DI477 cDNA</w:t>
      </w:r>
    </w:p>
    <w:p w14:paraId="34142C51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A1515A">
        <w:rPr>
          <w:rFonts w:ascii="Arial" w:eastAsia="Times New Roman" w:hAnsi="Arial" w:cs="Arial"/>
          <w:color w:val="000000"/>
        </w:rPr>
        <w:t>DreamTaq</w:t>
      </w:r>
      <w:proofErr w:type="spellEnd"/>
      <w:r w:rsidRPr="00A1515A">
        <w:rPr>
          <w:rFonts w:ascii="Arial" w:eastAsia="Times New Roman" w:hAnsi="Arial" w:cs="Arial"/>
          <w:color w:val="000000"/>
        </w:rPr>
        <w:t xml:space="preserve"> DNA polymerase</w:t>
      </w:r>
    </w:p>
    <w:p w14:paraId="04F4E51D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063A2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PCR reaction:</w:t>
      </w:r>
    </w:p>
    <w:p w14:paraId="03F232AE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6"/>
        <w:gridCol w:w="2664"/>
      </w:tblGrid>
      <w:tr w:rsidR="00A1515A" w:rsidRPr="00A1515A" w14:paraId="77F85B46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EF36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BDCF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7E555ABD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2762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10x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DreamTaq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B9B6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2F786E4A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6F7D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dNTP Mix (10</w:t>
            </w:r>
            <w:proofErr w:type="gramStart"/>
            <w:r w:rsidRPr="00A1515A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E3A88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0D431F41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BE28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E201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69CFC783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2B9DB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0FE11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751B218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5D7A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DreamTaq</w:t>
            </w:r>
            <w:proofErr w:type="spellEnd"/>
            <w:r w:rsidRPr="00A1515A">
              <w:rPr>
                <w:rFonts w:ascii="Arial" w:eastAsia="Times New Roman" w:hAnsi="Arial" w:cs="Arial"/>
                <w:color w:val="000000"/>
              </w:rPr>
              <w:t xml:space="preserve"> DNA polymerase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F5DE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0.125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3DB18D66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A1A6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30F60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20.375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A1515A" w:rsidRPr="00A1515A" w14:paraId="5D3A254E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A4C6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A12CA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A1515A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1AB6151A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54524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7BE51A5F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1086"/>
        <w:gridCol w:w="3327"/>
        <w:gridCol w:w="1775"/>
      </w:tblGrid>
      <w:tr w:rsidR="00A1515A" w:rsidRPr="00A1515A" w14:paraId="78A902E5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31B1A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788F4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CB70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6A8D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A1515A" w:rsidRPr="00A1515A" w14:paraId="5DC24E1C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0F884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AA940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FDB39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DFD385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30 cycles</w:t>
            </w:r>
          </w:p>
        </w:tc>
      </w:tr>
      <w:tr w:rsidR="00A1515A" w:rsidRPr="00A1515A" w14:paraId="74777397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B7C3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19F17F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27DF6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73BA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0E60463C" w14:textId="77777777" w:rsidTr="00A1515A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A5B79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3EEE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1B5E3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gramStart"/>
            <w:r w:rsidRPr="00A1515A">
              <w:rPr>
                <w:rFonts w:ascii="Arial" w:eastAsia="Times New Roman" w:hAnsi="Arial" w:cs="Arial"/>
                <w:color w:val="000000"/>
              </w:rPr>
              <w:t>mins</w:t>
            </w:r>
            <w:proofErr w:type="gramEnd"/>
            <w:r w:rsidRPr="00A1515A">
              <w:rPr>
                <w:rFonts w:ascii="Arial" w:eastAsia="Times New Roman" w:hAnsi="Arial" w:cs="Arial"/>
                <w:color w:val="000000"/>
              </w:rPr>
              <w:t xml:space="preserve"> and 10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BC3B7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15A" w:rsidRPr="00A1515A" w14:paraId="7256DC34" w14:textId="77777777" w:rsidTr="00A1515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31DED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4FD46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556CE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FE452" w14:textId="77777777" w:rsidR="00A1515A" w:rsidRPr="00A1515A" w:rsidRDefault="00A1515A" w:rsidP="00A1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5A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094A9C7F" w14:textId="77777777" w:rsidR="00A1515A" w:rsidRPr="00A1515A" w:rsidRDefault="00A1515A" w:rsidP="00A151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62734E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  <w:u w:val="single"/>
        </w:rPr>
        <w:t>TA cloning of PB2 DI bands</w:t>
      </w:r>
    </w:p>
    <w:p w14:paraId="71EE2F88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excise and gel clean the DNA gel containing the PB2 DI bands </w:t>
      </w:r>
    </w:p>
    <w:p w14:paraId="59A25716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 xml:space="preserve">- ligate the gel clean product with </w:t>
      </w:r>
      <w:proofErr w:type="spellStart"/>
      <w:r w:rsidRPr="00A1515A">
        <w:rPr>
          <w:rFonts w:ascii="Arial" w:eastAsia="Times New Roman" w:hAnsi="Arial" w:cs="Arial"/>
          <w:color w:val="000000"/>
        </w:rPr>
        <w:t>pGEM</w:t>
      </w:r>
      <w:proofErr w:type="spellEnd"/>
      <w:r w:rsidRPr="00A1515A">
        <w:rPr>
          <w:rFonts w:ascii="Arial" w:eastAsia="Times New Roman" w:hAnsi="Arial" w:cs="Arial"/>
          <w:color w:val="000000"/>
        </w:rPr>
        <w:t>-T easy vector at 16ºC overnight and transform into DH5a</w:t>
      </w:r>
    </w:p>
    <w:p w14:paraId="43F3C960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add 10uL 1M IPTG and 50uL 20mg/mL X-gal to the agar plate for blue-white selection</w:t>
      </w:r>
    </w:p>
    <w:p w14:paraId="7A812E4E" w14:textId="77777777" w:rsidR="00A1515A" w:rsidRPr="00A1515A" w:rsidRDefault="00A1515A" w:rsidP="00A151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15A">
        <w:rPr>
          <w:rFonts w:ascii="Arial" w:eastAsia="Times New Roman" w:hAnsi="Arial" w:cs="Arial"/>
          <w:color w:val="000000"/>
        </w:rPr>
        <w:t>- select white colonies for Sanger sequencing</w:t>
      </w:r>
    </w:p>
    <w:p w14:paraId="10A65247" w14:textId="77777777" w:rsidR="00612AD5" w:rsidRDefault="00A1515A"/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B23A4"/>
    <w:rsid w:val="008B1730"/>
    <w:rsid w:val="00A1515A"/>
    <w:rsid w:val="00B8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5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2021-08-16T09:03:00Z</dcterms:modified>
</cp:coreProperties>
</file>