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DA2FFD" w14:textId="59568B77" w:rsidR="00A579A9" w:rsidRPr="004807CE" w:rsidRDefault="00A579A9" w:rsidP="00A579A9">
      <w:pPr>
        <w:spacing w:line="360" w:lineRule="auto"/>
        <w:jc w:val="both"/>
        <w:outlineLvl w:val="0"/>
        <w:rPr>
          <w:color w:val="000000" w:themeColor="text1"/>
        </w:rPr>
      </w:pPr>
      <w:r w:rsidRPr="004807CE">
        <w:rPr>
          <w:color w:val="000000" w:themeColor="text1"/>
        </w:rPr>
        <w:t xml:space="preserve">Table 1. Top </w:t>
      </w:r>
      <w:r w:rsidR="005F5673">
        <w:rPr>
          <w:color w:val="000000" w:themeColor="text1"/>
        </w:rPr>
        <w:t xml:space="preserve">10 </w:t>
      </w:r>
      <w:r w:rsidRPr="004807CE">
        <w:rPr>
          <w:color w:val="000000" w:themeColor="text1"/>
        </w:rPr>
        <w:t xml:space="preserve">up-regulated and down-regulated mRNAs and </w:t>
      </w:r>
      <w:proofErr w:type="spellStart"/>
      <w:r w:rsidRPr="004807CE">
        <w:rPr>
          <w:color w:val="000000" w:themeColor="text1"/>
        </w:rPr>
        <w:t>lncRNAs</w:t>
      </w:r>
      <w:proofErr w:type="spellEnd"/>
      <w:r w:rsidRPr="004807CE">
        <w:rPr>
          <w:color w:val="000000" w:themeColor="text1"/>
        </w:rPr>
        <w:t xml:space="preserve"> </w:t>
      </w:r>
      <w:bookmarkStart w:id="0" w:name="_heading=h.k83zd9ogcph9"/>
      <w:bookmarkStart w:id="1" w:name="_heading=h.jb6sb1o4dhfi"/>
      <w:bookmarkStart w:id="2" w:name="_heading=h.1w25iknjrxs6"/>
      <w:bookmarkStart w:id="3" w:name="_heading=h.2vynl7u721e1"/>
      <w:bookmarkEnd w:id="0"/>
      <w:bookmarkEnd w:id="1"/>
      <w:bookmarkEnd w:id="2"/>
      <w:bookmarkEnd w:id="3"/>
      <w:r w:rsidRPr="004807CE">
        <w:rPr>
          <w:color w:val="000000" w:themeColor="text1"/>
        </w:rPr>
        <w:t>in PDL cells under tension loading.</w:t>
      </w:r>
    </w:p>
    <w:p w14:paraId="59155CBB" w14:textId="77777777" w:rsidR="00BD1E99" w:rsidRPr="003B65F5" w:rsidRDefault="00BD1E99" w:rsidP="00085AE1">
      <w:pPr>
        <w:rPr>
          <w:color w:val="000000" w:themeColor="text1"/>
          <w:sz w:val="20"/>
          <w:szCs w:val="20"/>
        </w:rPr>
      </w:pPr>
    </w:p>
    <w:tbl>
      <w:tblPr>
        <w:tblStyle w:val="TableGrid"/>
        <w:tblW w:w="87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850"/>
        <w:gridCol w:w="992"/>
        <w:gridCol w:w="3686"/>
      </w:tblGrid>
      <w:tr w:rsidR="003B65F5" w:rsidRPr="003B65F5" w14:paraId="25266A7B" w14:textId="0EB177AF" w:rsidTr="00707D0A"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2301D3EE" w14:textId="386B4FAB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Ensemble ID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14:paraId="182C27A2" w14:textId="07DC2638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Gene symbol</w:t>
            </w: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</w:tcPr>
          <w:p w14:paraId="70F920FB" w14:textId="18E62C29" w:rsidR="00E04164" w:rsidRPr="003B65F5" w:rsidRDefault="005462A9" w:rsidP="00707D0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F</w:t>
            </w:r>
            <w:r w:rsidR="00E04164" w:rsidRPr="003B65F5">
              <w:rPr>
                <w:color w:val="000000" w:themeColor="text1"/>
                <w:sz w:val="20"/>
                <w:szCs w:val="20"/>
              </w:rPr>
              <w:t>old change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14:paraId="207320B1" w14:textId="716F060F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 xml:space="preserve">Adjusted </w:t>
            </w:r>
            <w:r w:rsidRPr="003B65F5">
              <w:rPr>
                <w:i/>
                <w:color w:val="000000" w:themeColor="text1"/>
                <w:sz w:val="20"/>
                <w:szCs w:val="20"/>
              </w:rPr>
              <w:t>P</w:t>
            </w:r>
            <w:r w:rsidRPr="003B65F5">
              <w:rPr>
                <w:color w:val="000000" w:themeColor="text1"/>
                <w:sz w:val="20"/>
                <w:szCs w:val="20"/>
              </w:rPr>
              <w:t>-value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4949311E" w14:textId="1B0A4BA3" w:rsidR="00E04164" w:rsidRPr="003B65F5" w:rsidRDefault="003E7434" w:rsidP="00707D0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3B65F5">
              <w:rPr>
                <w:color w:val="000000" w:themeColor="text1"/>
                <w:sz w:val="20"/>
                <w:szCs w:val="20"/>
                <w:lang w:val="en-US"/>
              </w:rPr>
              <w:t>Description</w:t>
            </w:r>
          </w:p>
        </w:tc>
      </w:tr>
      <w:tr w:rsidR="003B65F5" w:rsidRPr="003B65F5" w14:paraId="699C13DC" w14:textId="17EE1CC0" w:rsidTr="00707D0A">
        <w:tc>
          <w:tcPr>
            <w:tcW w:w="5103" w:type="dxa"/>
            <w:gridSpan w:val="4"/>
            <w:tcBorders>
              <w:top w:val="single" w:sz="2" w:space="0" w:color="auto"/>
              <w:bottom w:val="single" w:sz="2" w:space="0" w:color="auto"/>
            </w:tcBorders>
          </w:tcPr>
          <w:p w14:paraId="1BD67FB7" w14:textId="7FB5F0C3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Up-regulated mRNAs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24D1A4DA" w14:textId="77777777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3B65F5" w:rsidRPr="003B65F5" w14:paraId="75CFCCAA" w14:textId="19AE1464" w:rsidTr="00707D0A">
        <w:tc>
          <w:tcPr>
            <w:tcW w:w="1843" w:type="dxa"/>
            <w:tcBorders>
              <w:top w:val="single" w:sz="2" w:space="0" w:color="auto"/>
              <w:bottom w:val="nil"/>
            </w:tcBorders>
          </w:tcPr>
          <w:p w14:paraId="23B2BCA9" w14:textId="6B877246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ENSG00000139318</w:t>
            </w:r>
          </w:p>
        </w:tc>
        <w:tc>
          <w:tcPr>
            <w:tcW w:w="1418" w:type="dxa"/>
            <w:tcBorders>
              <w:top w:val="single" w:sz="2" w:space="0" w:color="auto"/>
              <w:bottom w:val="nil"/>
            </w:tcBorders>
          </w:tcPr>
          <w:p w14:paraId="1AFC5BCA" w14:textId="67ECA337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DUSP6</w:t>
            </w:r>
          </w:p>
        </w:tc>
        <w:tc>
          <w:tcPr>
            <w:tcW w:w="850" w:type="dxa"/>
            <w:tcBorders>
              <w:top w:val="single" w:sz="2" w:space="0" w:color="auto"/>
              <w:bottom w:val="nil"/>
            </w:tcBorders>
          </w:tcPr>
          <w:p w14:paraId="5E5A174B" w14:textId="18D965FD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2.56</w:t>
            </w:r>
          </w:p>
        </w:tc>
        <w:tc>
          <w:tcPr>
            <w:tcW w:w="992" w:type="dxa"/>
            <w:tcBorders>
              <w:top w:val="single" w:sz="2" w:space="0" w:color="auto"/>
              <w:bottom w:val="nil"/>
            </w:tcBorders>
          </w:tcPr>
          <w:p w14:paraId="413C79F4" w14:textId="04285A59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2.06E-52</w:t>
            </w:r>
          </w:p>
        </w:tc>
        <w:tc>
          <w:tcPr>
            <w:tcW w:w="3686" w:type="dxa"/>
            <w:tcBorders>
              <w:top w:val="single" w:sz="2" w:space="0" w:color="auto"/>
              <w:bottom w:val="nil"/>
            </w:tcBorders>
          </w:tcPr>
          <w:p w14:paraId="465107F6" w14:textId="185A4579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Dual Specificity Phosphatase 6</w:t>
            </w:r>
          </w:p>
        </w:tc>
      </w:tr>
      <w:tr w:rsidR="003B65F5" w:rsidRPr="003B65F5" w14:paraId="4DB50C45" w14:textId="2DAB34B8" w:rsidTr="00707D0A">
        <w:tc>
          <w:tcPr>
            <w:tcW w:w="1843" w:type="dxa"/>
            <w:tcBorders>
              <w:top w:val="nil"/>
              <w:bottom w:val="nil"/>
            </w:tcBorders>
          </w:tcPr>
          <w:p w14:paraId="3FEB8B52" w14:textId="4637CA56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ENSG00000120738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A4CA27A" w14:textId="7C3E54A9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EGR1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9020C6A" w14:textId="672A50C8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1.94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EA34680" w14:textId="1B1EB72A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9.44E-42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1C125435" w14:textId="01FAF55D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Early Growth Response 1</w:t>
            </w:r>
          </w:p>
        </w:tc>
      </w:tr>
      <w:tr w:rsidR="003B65F5" w:rsidRPr="003B65F5" w14:paraId="37B1CCDC" w14:textId="0635352C" w:rsidTr="00707D0A">
        <w:tc>
          <w:tcPr>
            <w:tcW w:w="1843" w:type="dxa"/>
            <w:tcBorders>
              <w:top w:val="nil"/>
              <w:bottom w:val="nil"/>
            </w:tcBorders>
          </w:tcPr>
          <w:p w14:paraId="35A4A422" w14:textId="655A1616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ENSG00000144136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83989DE" w14:textId="7E42D5DF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SLC20A1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26AB123" w14:textId="5D69F97F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1.75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21A5AFC" w14:textId="04658DE5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8.76E-26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42458A23" w14:textId="63A57D7A" w:rsidR="00E04164" w:rsidRPr="003B65F5" w:rsidRDefault="005462A9" w:rsidP="00707D0A">
            <w:pPr>
              <w:rPr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Solute </w:t>
            </w:r>
            <w:r w:rsidR="00E004CB"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carrier family 20 (phosphate transporter), member 1</w:t>
            </w:r>
          </w:p>
        </w:tc>
      </w:tr>
      <w:tr w:rsidR="003B65F5" w:rsidRPr="003B65F5" w14:paraId="3D494E56" w14:textId="00D1408D" w:rsidTr="00707D0A">
        <w:tc>
          <w:tcPr>
            <w:tcW w:w="1843" w:type="dxa"/>
            <w:tcBorders>
              <w:top w:val="nil"/>
              <w:bottom w:val="nil"/>
            </w:tcBorders>
          </w:tcPr>
          <w:p w14:paraId="3B0CDABB" w14:textId="4C0E49D2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ENSG00000125740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730045B" w14:textId="6513BD3A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FOSB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82421C1" w14:textId="45956C1B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3.34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D2FA4FB" w14:textId="4701302E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8.76E-26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76A620E9" w14:textId="49F45780" w:rsidR="00E04164" w:rsidRPr="003B65F5" w:rsidRDefault="00E004CB" w:rsidP="00707D0A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FBJ murine osteosarcoma viral oncogene homolog B</w:t>
            </w:r>
          </w:p>
        </w:tc>
      </w:tr>
      <w:tr w:rsidR="003B65F5" w:rsidRPr="003B65F5" w14:paraId="4FBB0679" w14:textId="5E49739E" w:rsidTr="00707D0A">
        <w:tc>
          <w:tcPr>
            <w:tcW w:w="1843" w:type="dxa"/>
            <w:tcBorders>
              <w:top w:val="nil"/>
              <w:bottom w:val="nil"/>
            </w:tcBorders>
          </w:tcPr>
          <w:p w14:paraId="4530E336" w14:textId="5B32D27B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ENSG00000138166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F896BAD" w14:textId="414F4598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DUSP5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5F4BC9D" w14:textId="10612207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1.64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8F4BB1D" w14:textId="13A23213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4.43E-25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42E56C35" w14:textId="0989F557" w:rsidR="00E04164" w:rsidRPr="003B65F5" w:rsidRDefault="00E004CB" w:rsidP="00707D0A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Dual specificity phosphatase 5 </w:t>
            </w:r>
          </w:p>
        </w:tc>
      </w:tr>
      <w:tr w:rsidR="003B65F5" w:rsidRPr="003B65F5" w14:paraId="72EA4DD5" w14:textId="76751819" w:rsidTr="00707D0A">
        <w:tc>
          <w:tcPr>
            <w:tcW w:w="1843" w:type="dxa"/>
            <w:tcBorders>
              <w:top w:val="nil"/>
              <w:bottom w:val="nil"/>
            </w:tcBorders>
          </w:tcPr>
          <w:p w14:paraId="1E6EB005" w14:textId="47C1A6AE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ENSG00000112715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76372BB" w14:textId="192DA4CC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VEGFA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D352B46" w14:textId="79630E54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1.68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BCA173C" w14:textId="5067C2D1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3.77E-23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052A780A" w14:textId="1F8AD754" w:rsidR="00E04164" w:rsidRPr="003B65F5" w:rsidRDefault="00E004CB" w:rsidP="00707D0A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Vascular endothelial growth factor A</w:t>
            </w:r>
          </w:p>
        </w:tc>
      </w:tr>
      <w:tr w:rsidR="003B65F5" w:rsidRPr="003B65F5" w14:paraId="4632E1E1" w14:textId="494BBBF9" w:rsidTr="00707D0A">
        <w:tc>
          <w:tcPr>
            <w:tcW w:w="1843" w:type="dxa"/>
            <w:tcBorders>
              <w:top w:val="nil"/>
              <w:bottom w:val="nil"/>
            </w:tcBorders>
          </w:tcPr>
          <w:p w14:paraId="21F48778" w14:textId="6B242D90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ENSG00000159399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CFDD32C" w14:textId="0717F204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HK2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09B0AE2" w14:textId="682997A9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1.73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6FD8062" w14:textId="37A9A371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2.32E-21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79771CF7" w14:textId="3DCADC95" w:rsidR="00E04164" w:rsidRPr="003B65F5" w:rsidRDefault="00E004CB" w:rsidP="00707D0A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Hexokinase 2</w:t>
            </w:r>
          </w:p>
        </w:tc>
      </w:tr>
      <w:tr w:rsidR="003B65F5" w:rsidRPr="003B65F5" w14:paraId="047DBEAD" w14:textId="699F23F1" w:rsidTr="00707D0A">
        <w:tc>
          <w:tcPr>
            <w:tcW w:w="1843" w:type="dxa"/>
            <w:tcBorders>
              <w:top w:val="nil"/>
              <w:bottom w:val="nil"/>
            </w:tcBorders>
          </w:tcPr>
          <w:p w14:paraId="1DB49DEA" w14:textId="65F4CAAC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ENSG00000164056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51ADF18" w14:textId="3CAC3701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SPRY1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2ED6153" w14:textId="1EAC2502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1.81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7BBA38A" w14:textId="01F005E3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6.09E-21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1932CA44" w14:textId="23F9B614" w:rsidR="00E04164" w:rsidRPr="003B65F5" w:rsidRDefault="00247EFD" w:rsidP="00707D0A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Sprouty</w:t>
            </w:r>
            <w:proofErr w:type="spellEnd"/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homolog 1</w:t>
            </w:r>
          </w:p>
        </w:tc>
      </w:tr>
      <w:tr w:rsidR="003B65F5" w:rsidRPr="003B65F5" w14:paraId="608A9A80" w14:textId="4C8653E4" w:rsidTr="00707D0A">
        <w:tc>
          <w:tcPr>
            <w:tcW w:w="1843" w:type="dxa"/>
            <w:tcBorders>
              <w:top w:val="nil"/>
              <w:bottom w:val="nil"/>
            </w:tcBorders>
          </w:tcPr>
          <w:p w14:paraId="42A991E6" w14:textId="7B100EE8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ENSG00000143878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E4EFE17" w14:textId="35C6FA01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RHOB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776BAE2" w14:textId="4D1485CF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1.67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0EC33C3" w14:textId="701E9527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4.42E-20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584D2CB7" w14:textId="3648DAAC" w:rsidR="00E04164" w:rsidRPr="003B65F5" w:rsidRDefault="00247EFD" w:rsidP="00707D0A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Ras homolog family member B</w:t>
            </w:r>
          </w:p>
        </w:tc>
      </w:tr>
      <w:tr w:rsidR="003B65F5" w:rsidRPr="003B65F5" w14:paraId="1D68B10F" w14:textId="23B94EFC" w:rsidTr="00707D0A">
        <w:tc>
          <w:tcPr>
            <w:tcW w:w="1843" w:type="dxa"/>
            <w:tcBorders>
              <w:top w:val="nil"/>
              <w:bottom w:val="single" w:sz="2" w:space="0" w:color="auto"/>
            </w:tcBorders>
          </w:tcPr>
          <w:p w14:paraId="404F1900" w14:textId="3218E619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ENSG00000134363</w:t>
            </w:r>
          </w:p>
        </w:tc>
        <w:tc>
          <w:tcPr>
            <w:tcW w:w="1418" w:type="dxa"/>
            <w:tcBorders>
              <w:top w:val="nil"/>
              <w:bottom w:val="single" w:sz="2" w:space="0" w:color="auto"/>
            </w:tcBorders>
          </w:tcPr>
          <w:p w14:paraId="357EF416" w14:textId="2D71CDA2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FST</w:t>
            </w:r>
          </w:p>
        </w:tc>
        <w:tc>
          <w:tcPr>
            <w:tcW w:w="850" w:type="dxa"/>
            <w:tcBorders>
              <w:top w:val="nil"/>
              <w:bottom w:val="single" w:sz="2" w:space="0" w:color="auto"/>
            </w:tcBorders>
          </w:tcPr>
          <w:p w14:paraId="6266B6B9" w14:textId="275E2600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1.69</w:t>
            </w:r>
          </w:p>
        </w:tc>
        <w:tc>
          <w:tcPr>
            <w:tcW w:w="992" w:type="dxa"/>
            <w:tcBorders>
              <w:top w:val="nil"/>
              <w:bottom w:val="single" w:sz="2" w:space="0" w:color="auto"/>
            </w:tcBorders>
          </w:tcPr>
          <w:p w14:paraId="197CC308" w14:textId="604CE225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2.79E-18</w:t>
            </w:r>
          </w:p>
        </w:tc>
        <w:tc>
          <w:tcPr>
            <w:tcW w:w="3686" w:type="dxa"/>
            <w:tcBorders>
              <w:top w:val="nil"/>
              <w:bottom w:val="single" w:sz="2" w:space="0" w:color="auto"/>
            </w:tcBorders>
          </w:tcPr>
          <w:p w14:paraId="1717DF9C" w14:textId="577172AA" w:rsidR="00E04164" w:rsidRPr="003B65F5" w:rsidRDefault="00247EFD" w:rsidP="00707D0A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Follistatin</w:t>
            </w:r>
            <w:proofErr w:type="spellEnd"/>
          </w:p>
        </w:tc>
      </w:tr>
      <w:tr w:rsidR="003B65F5" w:rsidRPr="003B65F5" w14:paraId="33342BDE" w14:textId="09EA10C8" w:rsidTr="00707D0A">
        <w:tc>
          <w:tcPr>
            <w:tcW w:w="5103" w:type="dxa"/>
            <w:gridSpan w:val="4"/>
            <w:tcBorders>
              <w:top w:val="single" w:sz="2" w:space="0" w:color="auto"/>
              <w:bottom w:val="single" w:sz="2" w:space="0" w:color="auto"/>
            </w:tcBorders>
          </w:tcPr>
          <w:p w14:paraId="6264F3BE" w14:textId="21063866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rFonts w:eastAsia="DengXian"/>
                <w:color w:val="000000" w:themeColor="text1"/>
                <w:sz w:val="20"/>
                <w:szCs w:val="20"/>
              </w:rPr>
              <w:t>Down-regulated mRNAs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73928977" w14:textId="77777777" w:rsidR="00E04164" w:rsidRPr="003B65F5" w:rsidRDefault="00E04164" w:rsidP="00707D0A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3B65F5" w:rsidRPr="003B65F5" w14:paraId="5A662F91" w14:textId="57B09F01" w:rsidTr="00707D0A">
        <w:tc>
          <w:tcPr>
            <w:tcW w:w="1843" w:type="dxa"/>
            <w:tcBorders>
              <w:top w:val="single" w:sz="2" w:space="0" w:color="auto"/>
              <w:bottom w:val="nil"/>
            </w:tcBorders>
          </w:tcPr>
          <w:p w14:paraId="327060D5" w14:textId="029FEFE8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ENSG00000142632</w:t>
            </w:r>
          </w:p>
        </w:tc>
        <w:tc>
          <w:tcPr>
            <w:tcW w:w="1418" w:type="dxa"/>
            <w:tcBorders>
              <w:top w:val="single" w:sz="2" w:space="0" w:color="auto"/>
              <w:bottom w:val="nil"/>
            </w:tcBorders>
          </w:tcPr>
          <w:p w14:paraId="1C3FAB24" w14:textId="7CB809F6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ARHGEF19</w:t>
            </w:r>
          </w:p>
        </w:tc>
        <w:tc>
          <w:tcPr>
            <w:tcW w:w="850" w:type="dxa"/>
            <w:tcBorders>
              <w:top w:val="single" w:sz="2" w:space="0" w:color="auto"/>
              <w:bottom w:val="nil"/>
            </w:tcBorders>
          </w:tcPr>
          <w:p w14:paraId="51953CCC" w14:textId="44C1793F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0.54</w:t>
            </w:r>
          </w:p>
        </w:tc>
        <w:tc>
          <w:tcPr>
            <w:tcW w:w="992" w:type="dxa"/>
            <w:tcBorders>
              <w:top w:val="single" w:sz="2" w:space="0" w:color="auto"/>
              <w:bottom w:val="nil"/>
            </w:tcBorders>
          </w:tcPr>
          <w:p w14:paraId="654A4B34" w14:textId="23952DFA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5.60E-26</w:t>
            </w:r>
          </w:p>
        </w:tc>
        <w:tc>
          <w:tcPr>
            <w:tcW w:w="3686" w:type="dxa"/>
            <w:tcBorders>
              <w:top w:val="single" w:sz="2" w:space="0" w:color="auto"/>
              <w:bottom w:val="nil"/>
            </w:tcBorders>
          </w:tcPr>
          <w:p w14:paraId="2DD0BE1C" w14:textId="1664FB25" w:rsidR="00E04164" w:rsidRPr="003B65F5" w:rsidRDefault="00247EFD" w:rsidP="00707D0A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Rho guanine nucleotide exchange factor (GEF) 19</w:t>
            </w:r>
          </w:p>
        </w:tc>
      </w:tr>
      <w:tr w:rsidR="003B65F5" w:rsidRPr="003B65F5" w14:paraId="5626D8A4" w14:textId="3C19FC5B" w:rsidTr="00707D0A">
        <w:tc>
          <w:tcPr>
            <w:tcW w:w="1843" w:type="dxa"/>
            <w:tcBorders>
              <w:top w:val="nil"/>
              <w:bottom w:val="nil"/>
            </w:tcBorders>
          </w:tcPr>
          <w:p w14:paraId="2777341B" w14:textId="4CC34177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ENSG00000149212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316B4D2" w14:textId="3B63287D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SESN3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9239AEE" w14:textId="4D553AC8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0.63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5FB709B" w14:textId="2D11992D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1.21E-22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4BF31423" w14:textId="5612481A" w:rsidR="00E04164" w:rsidRPr="003B65F5" w:rsidRDefault="00247EFD" w:rsidP="00707D0A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Sestrin</w:t>
            </w:r>
            <w:proofErr w:type="spellEnd"/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3 </w:t>
            </w:r>
          </w:p>
        </w:tc>
      </w:tr>
      <w:tr w:rsidR="003B65F5" w:rsidRPr="003B65F5" w14:paraId="33D5D53E" w14:textId="47585DD4" w:rsidTr="00707D0A">
        <w:tc>
          <w:tcPr>
            <w:tcW w:w="1843" w:type="dxa"/>
            <w:tcBorders>
              <w:top w:val="nil"/>
              <w:bottom w:val="nil"/>
            </w:tcBorders>
          </w:tcPr>
          <w:p w14:paraId="11BEBE26" w14:textId="79B3562F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ENSG00000109906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D917C4A" w14:textId="661522A4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ZBTB16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159FD79" w14:textId="59BCDCC7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0.66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45DD595" w14:textId="172E2685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2.58E-19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24146310" w14:textId="2D8B5A41" w:rsidR="00E04164" w:rsidRPr="003B65F5" w:rsidRDefault="00247EFD" w:rsidP="00707D0A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Zinc finger and BTB domain containing 16</w:t>
            </w:r>
          </w:p>
        </w:tc>
      </w:tr>
      <w:tr w:rsidR="003B65F5" w:rsidRPr="003B65F5" w14:paraId="33602B6E" w14:textId="3D291682" w:rsidTr="00707D0A">
        <w:tc>
          <w:tcPr>
            <w:tcW w:w="1843" w:type="dxa"/>
            <w:tcBorders>
              <w:top w:val="nil"/>
              <w:bottom w:val="nil"/>
            </w:tcBorders>
          </w:tcPr>
          <w:p w14:paraId="6DA625C5" w14:textId="6FFE45C1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ENSG00000198963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A03E397" w14:textId="53DEE89C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RORB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23ED66C" w14:textId="3D6E9B21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0.62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FB4BA69" w14:textId="6088879E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2.79E-18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6C514DD1" w14:textId="438A5929" w:rsidR="00E04164" w:rsidRPr="003B65F5" w:rsidRDefault="00247EFD" w:rsidP="00707D0A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RAR-related orphan receptor B</w:t>
            </w:r>
          </w:p>
        </w:tc>
      </w:tr>
      <w:tr w:rsidR="003B65F5" w:rsidRPr="003B65F5" w14:paraId="1E223898" w14:textId="06234DE7" w:rsidTr="00707D0A">
        <w:tc>
          <w:tcPr>
            <w:tcW w:w="1843" w:type="dxa"/>
            <w:tcBorders>
              <w:top w:val="nil"/>
              <w:bottom w:val="nil"/>
            </w:tcBorders>
          </w:tcPr>
          <w:p w14:paraId="36660F00" w14:textId="08C6E08C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ENSG00000128335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45A36F7" w14:textId="298E8C41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APOL2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3FB4B8B" w14:textId="57421CD9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0.71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A8DD49C" w14:textId="70C7A74A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3.45E-17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13705DE1" w14:textId="00331A73" w:rsidR="00E04164" w:rsidRPr="003B65F5" w:rsidRDefault="00247EFD" w:rsidP="00707D0A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Apolipoprotein L, 2</w:t>
            </w:r>
          </w:p>
        </w:tc>
      </w:tr>
      <w:tr w:rsidR="003B65F5" w:rsidRPr="003B65F5" w14:paraId="2E67CC11" w14:textId="58CE34BD" w:rsidTr="00707D0A">
        <w:tc>
          <w:tcPr>
            <w:tcW w:w="1843" w:type="dxa"/>
            <w:tcBorders>
              <w:top w:val="nil"/>
              <w:bottom w:val="nil"/>
            </w:tcBorders>
          </w:tcPr>
          <w:p w14:paraId="5176428B" w14:textId="50A10FD5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ENSG00000188177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0E3B0BA" w14:textId="5CA75C73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ZC3H6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9FFAE6D" w14:textId="1E59A533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0.57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0D38A26" w14:textId="3669BB7E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8.50E-17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79CA12BE" w14:textId="7FC69445" w:rsidR="00E04164" w:rsidRPr="003B65F5" w:rsidRDefault="00247EFD" w:rsidP="00707D0A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Zinc finger CCCH-type containing 6</w:t>
            </w:r>
          </w:p>
        </w:tc>
      </w:tr>
      <w:tr w:rsidR="003B65F5" w:rsidRPr="003B65F5" w14:paraId="4411E526" w14:textId="583E0C4A" w:rsidTr="00707D0A">
        <w:tc>
          <w:tcPr>
            <w:tcW w:w="1843" w:type="dxa"/>
            <w:tcBorders>
              <w:top w:val="nil"/>
              <w:bottom w:val="nil"/>
            </w:tcBorders>
          </w:tcPr>
          <w:p w14:paraId="3436BE84" w14:textId="4DE94854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ENSG00000150907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3379FDA" w14:textId="1B928285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FOXO1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7FC3620" w14:textId="70234C5F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0.63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1B551DA" w14:textId="114AA31F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1.83E-13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5F6A6A18" w14:textId="0A4E7AB8" w:rsidR="00E04164" w:rsidRPr="003B65F5" w:rsidRDefault="00247EFD" w:rsidP="00707D0A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Forkhead</w:t>
            </w:r>
            <w:proofErr w:type="spellEnd"/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box O1</w:t>
            </w:r>
          </w:p>
        </w:tc>
      </w:tr>
      <w:tr w:rsidR="003B65F5" w:rsidRPr="003B65F5" w14:paraId="64213974" w14:textId="1074F430" w:rsidTr="00707D0A">
        <w:tc>
          <w:tcPr>
            <w:tcW w:w="1843" w:type="dxa"/>
            <w:tcBorders>
              <w:top w:val="nil"/>
              <w:bottom w:val="nil"/>
            </w:tcBorders>
          </w:tcPr>
          <w:p w14:paraId="24671952" w14:textId="09889237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ENSG00000120693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24330C3" w14:textId="5EA5DA84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SMAD9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6B277BE" w14:textId="1535D738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0.55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7A871C5" w14:textId="7760A7A3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1.01E-12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71C88444" w14:textId="349319B8" w:rsidR="00E04164" w:rsidRPr="003B65F5" w:rsidRDefault="00247EFD" w:rsidP="00707D0A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SMAD family member 9</w:t>
            </w:r>
          </w:p>
        </w:tc>
      </w:tr>
      <w:tr w:rsidR="003B65F5" w:rsidRPr="003B65F5" w14:paraId="496EE02D" w14:textId="348712B3" w:rsidTr="00707D0A">
        <w:tc>
          <w:tcPr>
            <w:tcW w:w="1843" w:type="dxa"/>
            <w:tcBorders>
              <w:top w:val="nil"/>
              <w:bottom w:val="nil"/>
            </w:tcBorders>
          </w:tcPr>
          <w:p w14:paraId="62F7F8E8" w14:textId="575DF756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ENSG00000131386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E14B55F" w14:textId="1BBCEE9E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GALNT15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B7ED63A" w14:textId="4D8E38D0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0.59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BED4B4F" w14:textId="520C0E14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3.63E-12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3CE52961" w14:textId="012BE87B" w:rsidR="00E04164" w:rsidRPr="003B65F5" w:rsidRDefault="00085AE1" w:rsidP="00707D0A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Polypeptide N-</w:t>
            </w:r>
            <w:proofErr w:type="spellStart"/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Acetylgalactosaminyltransferase</w:t>
            </w:r>
            <w:proofErr w:type="spellEnd"/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15</w:t>
            </w:r>
          </w:p>
        </w:tc>
      </w:tr>
      <w:tr w:rsidR="003B65F5" w:rsidRPr="003B65F5" w14:paraId="2CCF271D" w14:textId="3E714B99" w:rsidTr="00707D0A">
        <w:tc>
          <w:tcPr>
            <w:tcW w:w="1843" w:type="dxa"/>
            <w:tcBorders>
              <w:top w:val="nil"/>
              <w:bottom w:val="single" w:sz="2" w:space="0" w:color="auto"/>
            </w:tcBorders>
          </w:tcPr>
          <w:p w14:paraId="4C9B6D7C" w14:textId="4AE6704A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ENSG00000168209</w:t>
            </w:r>
          </w:p>
        </w:tc>
        <w:tc>
          <w:tcPr>
            <w:tcW w:w="1418" w:type="dxa"/>
            <w:tcBorders>
              <w:top w:val="nil"/>
              <w:bottom w:val="single" w:sz="2" w:space="0" w:color="auto"/>
            </w:tcBorders>
          </w:tcPr>
          <w:p w14:paraId="01C40F28" w14:textId="5936E3D3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DDIT4</w:t>
            </w:r>
          </w:p>
        </w:tc>
        <w:tc>
          <w:tcPr>
            <w:tcW w:w="850" w:type="dxa"/>
            <w:tcBorders>
              <w:top w:val="nil"/>
              <w:bottom w:val="single" w:sz="2" w:space="0" w:color="auto"/>
            </w:tcBorders>
          </w:tcPr>
          <w:p w14:paraId="59863497" w14:textId="6426699D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0.53</w:t>
            </w:r>
          </w:p>
        </w:tc>
        <w:tc>
          <w:tcPr>
            <w:tcW w:w="992" w:type="dxa"/>
            <w:tcBorders>
              <w:top w:val="nil"/>
              <w:bottom w:val="single" w:sz="2" w:space="0" w:color="auto"/>
            </w:tcBorders>
          </w:tcPr>
          <w:p w14:paraId="0C9C7481" w14:textId="3384E477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4.44E-11</w:t>
            </w:r>
          </w:p>
        </w:tc>
        <w:tc>
          <w:tcPr>
            <w:tcW w:w="3686" w:type="dxa"/>
            <w:tcBorders>
              <w:top w:val="nil"/>
              <w:bottom w:val="single" w:sz="2" w:space="0" w:color="auto"/>
            </w:tcBorders>
          </w:tcPr>
          <w:p w14:paraId="1B6E12DD" w14:textId="6CCA03CB" w:rsidR="00E04164" w:rsidRPr="003B65F5" w:rsidRDefault="00247EFD" w:rsidP="00707D0A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DNA-damage-inducible transcript 4</w:t>
            </w:r>
          </w:p>
        </w:tc>
      </w:tr>
      <w:tr w:rsidR="003B65F5" w:rsidRPr="003B65F5" w14:paraId="7660C5E0" w14:textId="68D65970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1262E10F" w14:textId="7FB62262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 xml:space="preserve">Up-regulated </w:t>
            </w:r>
            <w:proofErr w:type="spellStart"/>
            <w:r w:rsidRPr="003B65F5">
              <w:rPr>
                <w:color w:val="000000" w:themeColor="text1"/>
                <w:sz w:val="20"/>
                <w:szCs w:val="20"/>
              </w:rPr>
              <w:t>lncRNAs</w:t>
            </w:r>
            <w:proofErr w:type="spellEnd"/>
          </w:p>
        </w:tc>
        <w:tc>
          <w:tcPr>
            <w:tcW w:w="368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231FD86" w14:textId="77777777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3B65F5" w:rsidRPr="003B65F5" w14:paraId="04C42D19" w14:textId="52D7BD5E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99422E0" w14:textId="14D3EA62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ENSG00000286458</w:t>
            </w:r>
          </w:p>
        </w:tc>
        <w:tc>
          <w:tcPr>
            <w:tcW w:w="141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30AD8FF" w14:textId="1B01C1E1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AC083870.1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2337E97" w14:textId="7298AAA8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1.97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C8C1310" w14:textId="3B40739F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4.69E-17</w:t>
            </w:r>
          </w:p>
        </w:tc>
        <w:tc>
          <w:tcPr>
            <w:tcW w:w="368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988A820" w14:textId="77777777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3B65F5" w:rsidRPr="003B65F5" w14:paraId="4079459B" w14:textId="4AA6B076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502DB37" w14:textId="20D377F6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ENSG00000222041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A0C398" w14:textId="67DBB27A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CYTOR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77C665F" w14:textId="65D7EB8F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7047A4" w14:textId="32A07CFE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1.02E-09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7CC7ABA" w14:textId="452A2D16" w:rsidR="00E04164" w:rsidRPr="003B65F5" w:rsidRDefault="005462A9" w:rsidP="00707D0A">
            <w:pPr>
              <w:rPr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 xml:space="preserve">Cytoskeleton </w:t>
            </w:r>
            <w:r w:rsidR="004D1BF0" w:rsidRPr="003B65F5">
              <w:rPr>
                <w:color w:val="000000" w:themeColor="text1"/>
                <w:sz w:val="20"/>
                <w:szCs w:val="20"/>
              </w:rPr>
              <w:t>regulator RNA</w:t>
            </w:r>
          </w:p>
        </w:tc>
      </w:tr>
      <w:tr w:rsidR="003B65F5" w:rsidRPr="003B65F5" w14:paraId="63AF7AD6" w14:textId="7A8D25EE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7701BDC" w14:textId="6BADE158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ENSG00000242125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E98483" w14:textId="725ADC7E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SNHG3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8D7B46" w14:textId="2774C8F5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BECC46" w14:textId="51E7FB22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1.05E-09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3F51F1D" w14:textId="5BF80ADE" w:rsidR="00E04164" w:rsidRPr="00707D0A" w:rsidRDefault="005462A9" w:rsidP="00707D0A">
            <w:pPr>
              <w:rPr>
                <w:color w:val="000000" w:themeColor="text1"/>
                <w:sz w:val="20"/>
                <w:szCs w:val="20"/>
              </w:rPr>
            </w:pPr>
            <w:r w:rsidRPr="00707D0A">
              <w:rPr>
                <w:color w:val="000000" w:themeColor="text1"/>
                <w:sz w:val="20"/>
                <w:szCs w:val="20"/>
              </w:rPr>
              <w:t xml:space="preserve">Small </w:t>
            </w:r>
            <w:r w:rsidR="004D1BF0" w:rsidRPr="00707D0A">
              <w:rPr>
                <w:color w:val="000000" w:themeColor="text1"/>
                <w:sz w:val="20"/>
                <w:szCs w:val="20"/>
              </w:rPr>
              <w:t>nucleolar RNA host gene 3</w:t>
            </w:r>
          </w:p>
        </w:tc>
      </w:tr>
      <w:tr w:rsidR="003B65F5" w:rsidRPr="003B65F5" w14:paraId="6DB19D4D" w14:textId="3DB7548E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E0842AD" w14:textId="08AAEA07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ENSG00000245573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F2C601" w14:textId="22C9B660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BDNF-AS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A3086D" w14:textId="464E2A15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872560" w14:textId="4B9A1F8B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2.06E-09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DE82ACC" w14:textId="56C4B6B0" w:rsidR="004D1BF0" w:rsidRPr="00707D0A" w:rsidRDefault="004D1BF0" w:rsidP="00707D0A">
            <w:pPr>
              <w:rPr>
                <w:color w:val="000000" w:themeColor="text1"/>
                <w:sz w:val="20"/>
                <w:szCs w:val="20"/>
              </w:rPr>
            </w:pPr>
            <w:r w:rsidRPr="00707D0A">
              <w:rPr>
                <w:color w:val="000000" w:themeColor="text1"/>
                <w:sz w:val="20"/>
                <w:szCs w:val="20"/>
              </w:rPr>
              <w:t>Brain derived neurotrophic factor -</w:t>
            </w:r>
          </w:p>
          <w:p w14:paraId="3D33AE31" w14:textId="4760ECFE" w:rsidR="00E04164" w:rsidRPr="00707D0A" w:rsidRDefault="004D1BF0" w:rsidP="00707D0A">
            <w:pPr>
              <w:rPr>
                <w:color w:val="000000" w:themeColor="text1"/>
                <w:sz w:val="20"/>
                <w:szCs w:val="20"/>
              </w:rPr>
            </w:pPr>
            <w:r w:rsidRPr="00707D0A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antisense RNA</w:t>
            </w:r>
          </w:p>
        </w:tc>
      </w:tr>
      <w:tr w:rsidR="003B65F5" w:rsidRPr="003B65F5" w14:paraId="480CF10A" w14:textId="02AE6924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0EF4976" w14:textId="1FE0C82A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ENSG00000257497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E20B15" w14:textId="58AE55F2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AC121761.1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D00EF5" w14:textId="3FB1419E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2.36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DA76D1" w14:textId="72B8E951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2.75E-09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8044DA9" w14:textId="77777777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3B65F5" w:rsidRPr="003B65F5" w14:paraId="542B6A4E" w14:textId="58244674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8057013" w14:textId="0D6BC0E3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ENSG00000253837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A95D32" w14:textId="2F256786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rFonts w:eastAsia="DengXian"/>
                <w:color w:val="000000" w:themeColor="text1"/>
                <w:sz w:val="20"/>
                <w:szCs w:val="20"/>
              </w:rPr>
              <w:t>AC090197.1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3692E44" w14:textId="0E2F2A03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20BE26" w14:textId="3ADBAFC1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1.42E-08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2AFBCDE" w14:textId="77777777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3B65F5" w:rsidRPr="003B65F5" w14:paraId="56F314A7" w14:textId="2AED3344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215C0E1" w14:textId="79D37ED5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ENSG00000238273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954046" w14:textId="302D4302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AC108058.1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CF6A51" w14:textId="426B5FE0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2E5155" w14:textId="18F2452D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5.12E-08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8D48E65" w14:textId="77777777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3B65F5" w:rsidRPr="003B65F5" w14:paraId="068FC056" w14:textId="3D67AF9A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C689747" w14:textId="41B59E53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ENSG00000257298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8067FE" w14:textId="3F4688AD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rFonts w:eastAsia="DengXian"/>
                <w:color w:val="000000" w:themeColor="text1"/>
                <w:sz w:val="20"/>
                <w:szCs w:val="20"/>
              </w:rPr>
              <w:t>AC008147.2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0225604" w14:textId="2C49E35A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4A89A8" w14:textId="21547C75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1.30E-07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DC88AE6" w14:textId="77777777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3B65F5" w:rsidRPr="003B65F5" w14:paraId="47A9A088" w14:textId="21857F3C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5E2BDB6" w14:textId="6F87B42F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ENSG00000286341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94B747" w14:textId="5E78495D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rFonts w:eastAsia="DengXian"/>
                <w:color w:val="000000" w:themeColor="text1"/>
                <w:sz w:val="20"/>
                <w:szCs w:val="20"/>
              </w:rPr>
              <w:t>AP002762.3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47CF33" w14:textId="29A3B868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E4980A" w14:textId="41375551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1.81E-06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96EE6EF" w14:textId="77777777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3B65F5" w:rsidRPr="003B65F5" w14:paraId="03A4FEDC" w14:textId="4E9E12E6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1EC9379" w14:textId="44186DB4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ENSG00000172965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BE27693" w14:textId="54AF4D4D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MIR4435-2HG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9EBDBA4" w14:textId="08E636EA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1.36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855EE55" w14:textId="02D0E2D7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2.35E-06</w:t>
            </w:r>
          </w:p>
        </w:tc>
        <w:tc>
          <w:tcPr>
            <w:tcW w:w="3686" w:type="dxa"/>
            <w:tcBorders>
              <w:top w:val="nil"/>
              <w:left w:val="nil"/>
              <w:right w:val="nil"/>
            </w:tcBorders>
          </w:tcPr>
          <w:p w14:paraId="2147E49D" w14:textId="4EB553F9" w:rsidR="00E04164" w:rsidRPr="003B65F5" w:rsidRDefault="00930FA5" w:rsidP="00707D0A">
            <w:pPr>
              <w:rPr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MIR4435-2 host gene</w:t>
            </w:r>
          </w:p>
        </w:tc>
      </w:tr>
      <w:tr w:rsidR="003B65F5" w:rsidRPr="003B65F5" w14:paraId="374F12FD" w14:textId="5E1A1374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52C05378" w14:textId="48AF7C88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rFonts w:eastAsia="DengXian"/>
                <w:color w:val="000000" w:themeColor="text1"/>
                <w:sz w:val="20"/>
                <w:szCs w:val="20"/>
              </w:rPr>
              <w:t>Down-</w:t>
            </w:r>
            <w:r w:rsidR="0091512B">
              <w:rPr>
                <w:rFonts w:eastAsia="DengXian"/>
                <w:color w:val="000000" w:themeColor="text1"/>
                <w:sz w:val="20"/>
                <w:szCs w:val="20"/>
              </w:rPr>
              <w:t>r</w:t>
            </w:r>
            <w:r w:rsidRPr="003B65F5">
              <w:rPr>
                <w:rFonts w:eastAsia="DengXian"/>
                <w:color w:val="000000" w:themeColor="text1"/>
                <w:sz w:val="20"/>
                <w:szCs w:val="20"/>
              </w:rPr>
              <w:t xml:space="preserve">egulated </w:t>
            </w:r>
            <w:proofErr w:type="spellStart"/>
            <w:r w:rsidRPr="003B65F5">
              <w:rPr>
                <w:rFonts w:eastAsia="DengXian"/>
                <w:color w:val="000000" w:themeColor="text1"/>
                <w:sz w:val="20"/>
                <w:szCs w:val="20"/>
              </w:rPr>
              <w:t>lncRNAs</w:t>
            </w:r>
            <w:proofErr w:type="spellEnd"/>
          </w:p>
        </w:tc>
        <w:tc>
          <w:tcPr>
            <w:tcW w:w="368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296940BA" w14:textId="77777777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</w:p>
        </w:tc>
      </w:tr>
      <w:tr w:rsidR="003B65F5" w:rsidRPr="003B65F5" w14:paraId="5218AA63" w14:textId="45E4F583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F983911" w14:textId="230B4E47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ENSG00000226604</w:t>
            </w:r>
          </w:p>
        </w:tc>
        <w:tc>
          <w:tcPr>
            <w:tcW w:w="141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DD2341E" w14:textId="62551537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PAPPA-AS2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4262EF3" w14:textId="631303AE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0.48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7E40822" w14:textId="63BBE97E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2.55E-08</w:t>
            </w:r>
          </w:p>
        </w:tc>
        <w:tc>
          <w:tcPr>
            <w:tcW w:w="368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BAB898A" w14:textId="3337F0EC" w:rsidR="00E04164" w:rsidRPr="003B65F5" w:rsidRDefault="00930FA5" w:rsidP="00707D0A">
            <w:pPr>
              <w:rPr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8F8F8"/>
              </w:rPr>
              <w:t>Pappalysin 1</w:t>
            </w:r>
            <w:r w:rsidRPr="003B65F5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antisense RNA 2</w:t>
            </w:r>
          </w:p>
        </w:tc>
      </w:tr>
      <w:tr w:rsidR="003B65F5" w:rsidRPr="003B65F5" w14:paraId="6E0D320E" w14:textId="7EC862FF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4D6DFC" w14:textId="03C6AC60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ENSG00000272668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81241B" w14:textId="6C8CE925" w:rsidR="00E04164" w:rsidRPr="003B65F5" w:rsidRDefault="0033573A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rFonts w:eastAsia="DengXian"/>
                <w:color w:val="000000" w:themeColor="text1"/>
                <w:sz w:val="20"/>
                <w:szCs w:val="20"/>
              </w:rPr>
              <w:t>AL590560.3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552E531" w14:textId="6B81161B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2F6A49" w14:textId="3AF97F8F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3.90E-07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88AD82E" w14:textId="77777777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3B65F5" w:rsidRPr="003B65F5" w14:paraId="055DCA39" w14:textId="31944D2E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B46447E" w14:textId="77CF8349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ENSG00000250903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BE3D90" w14:textId="45824B75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GMDS-DT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A4C8219" w14:textId="5239F93A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27C92F" w14:textId="109F634C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5.51E-06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53F5A7" w14:textId="77777777" w:rsidR="00930FA5" w:rsidRPr="003B65F5" w:rsidRDefault="00930FA5" w:rsidP="00707D0A">
            <w:pPr>
              <w:rPr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GMDS divergent transcript</w:t>
            </w:r>
          </w:p>
          <w:p w14:paraId="2161A9D7" w14:textId="77777777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3B65F5" w:rsidRPr="003B65F5" w14:paraId="3D464D4A" w14:textId="3ABD6590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FEE740F" w14:textId="6EEC925C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ENSG00000253320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E70DB5" w14:textId="3295ACBC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AZIN1-AS1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05C3AD" w14:textId="151B03CF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30A568" w14:textId="4DB125FD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7.08E-06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D1EC756" w14:textId="77777777" w:rsidR="00930FA5" w:rsidRPr="003B65F5" w:rsidRDefault="00930FA5" w:rsidP="00707D0A">
            <w:pPr>
              <w:rPr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 xml:space="preserve">AZIN1 antisense RNA 1 </w:t>
            </w:r>
          </w:p>
          <w:p w14:paraId="0EEE1198" w14:textId="77777777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3B65F5" w:rsidRPr="003B65F5" w14:paraId="55375D78" w14:textId="5E25A43F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A807E15" w14:textId="04B7C398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ENSG00000205181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71D3B5" w14:textId="33106AFC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LINC00654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D385B2" w14:textId="486DD897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BCC752" w14:textId="200B2A69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2.29E-05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51AEF48" w14:textId="1F26EBFC" w:rsidR="00E04164" w:rsidRPr="003B65F5" w:rsidRDefault="005462A9" w:rsidP="00707D0A">
            <w:pPr>
              <w:rPr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Long </w:t>
            </w:r>
            <w:r w:rsidR="00930FA5"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intergenic non-protein coding RNA 654</w:t>
            </w:r>
          </w:p>
        </w:tc>
      </w:tr>
      <w:tr w:rsidR="003B65F5" w:rsidRPr="003B65F5" w14:paraId="32EC086C" w14:textId="555A9AA9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5DFC27B" w14:textId="18D74E8D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ENSG00000232855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34C299" w14:textId="22C3059D" w:rsidR="00E04164" w:rsidRPr="003B65F5" w:rsidRDefault="0033573A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rFonts w:eastAsia="DengXian"/>
                <w:color w:val="000000" w:themeColor="text1"/>
                <w:sz w:val="20"/>
                <w:szCs w:val="20"/>
              </w:rPr>
              <w:t>AF165147.1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71A4038" w14:textId="391B0221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1E9FF9" w14:textId="6766CD44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2.77E-05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FEC28C1" w14:textId="77777777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3B65F5" w:rsidRPr="003B65F5" w14:paraId="53AAFFBC" w14:textId="71E4220B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0F0C7BC" w14:textId="16ED30C5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ENSG00000239828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2B5986" w14:textId="17E59531" w:rsidR="00E04164" w:rsidRPr="003B65F5" w:rsidRDefault="0033573A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rFonts w:eastAsia="DengXian"/>
                <w:color w:val="000000" w:themeColor="text1"/>
                <w:sz w:val="20"/>
                <w:szCs w:val="20"/>
              </w:rPr>
              <w:t>AC063944.1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A166EE7" w14:textId="5C2D8DB2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A96C42" w14:textId="6DDDA2B6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3.23E-05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7FAE719" w14:textId="77777777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3B65F5" w:rsidRPr="003B65F5" w14:paraId="42C9D17D" w14:textId="4F808186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6B75D1B" w14:textId="2474BC3A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ENSG00000255364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7B89F0" w14:textId="26E74FA1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SMILR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567675A" w14:textId="5AA1BA1B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F48CC8" w14:textId="6AB8075E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7.05E-05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FF5CA8C" w14:textId="440994C3" w:rsidR="00E04164" w:rsidRPr="003B65F5" w:rsidRDefault="00930FA5" w:rsidP="00707D0A">
            <w:pPr>
              <w:rPr>
                <w:color w:val="000000" w:themeColor="text1"/>
                <w:sz w:val="20"/>
                <w:szCs w:val="20"/>
              </w:rPr>
            </w:pPr>
            <w:r w:rsidRPr="00707D0A">
              <w:rPr>
                <w:color w:val="000000" w:themeColor="text1"/>
                <w:sz w:val="20"/>
                <w:szCs w:val="20"/>
              </w:rPr>
              <w:t>Smooth muscle induced lncRNA</w:t>
            </w:r>
          </w:p>
        </w:tc>
      </w:tr>
      <w:tr w:rsidR="003B65F5" w:rsidRPr="003B65F5" w14:paraId="6FB5A0FE" w14:textId="636820AB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A239E62" w14:textId="2D65BB90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ENSG00000248932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7FFFDA" w14:textId="657819FF" w:rsidR="00E04164" w:rsidRPr="003B65F5" w:rsidRDefault="0033573A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rFonts w:eastAsia="DengXian"/>
                <w:color w:val="000000" w:themeColor="text1"/>
                <w:sz w:val="20"/>
                <w:szCs w:val="20"/>
              </w:rPr>
              <w:t>AC046134.2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87178D" w14:textId="096D92DA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9F4F64" w14:textId="24D29DCC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1.61E-04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CBA28B9" w14:textId="77777777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3B65F5" w:rsidRPr="003B65F5" w14:paraId="3855C9B5" w14:textId="7CB90A8F" w:rsidTr="00707D0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5EE1F3F" w14:textId="32D94985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ENSG00000283175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B3167D0" w14:textId="54C102EF" w:rsidR="00E04164" w:rsidRPr="003B65F5" w:rsidRDefault="00930FA5" w:rsidP="00707D0A">
            <w:pPr>
              <w:rPr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  <w:shd w:val="clear" w:color="auto" w:fill="FFFFFF"/>
              </w:rPr>
              <w:t>AC007920.2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1686BAE" w14:textId="4BA75E08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0.48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DF7D93D" w14:textId="3F3263CA" w:rsidR="00E04164" w:rsidRPr="003B65F5" w:rsidRDefault="00E04164" w:rsidP="00707D0A">
            <w:pPr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3B65F5">
              <w:rPr>
                <w:color w:val="000000" w:themeColor="text1"/>
                <w:sz w:val="20"/>
                <w:szCs w:val="20"/>
              </w:rPr>
              <w:t>2.52E-04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1D7097B" w14:textId="77777777" w:rsidR="00E04164" w:rsidRPr="003B65F5" w:rsidRDefault="00E04164" w:rsidP="00707D0A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3414F3F4" w14:textId="77777777" w:rsidR="00127C5A" w:rsidRPr="003B65F5" w:rsidRDefault="00127C5A" w:rsidP="00085AE1">
      <w:pPr>
        <w:rPr>
          <w:color w:val="000000" w:themeColor="text1"/>
          <w:sz w:val="20"/>
          <w:szCs w:val="20"/>
        </w:rPr>
      </w:pPr>
    </w:p>
    <w:p w14:paraId="3C56857E" w14:textId="2C81BB40" w:rsidR="0005488C" w:rsidRPr="005F5673" w:rsidRDefault="00127C5A" w:rsidP="00085AE1">
      <w:pPr>
        <w:rPr>
          <w:color w:val="000000" w:themeColor="text1"/>
          <w:sz w:val="20"/>
          <w:szCs w:val="20"/>
          <w:lang w:val="en-US"/>
        </w:rPr>
      </w:pPr>
      <w:r w:rsidRPr="003B65F5">
        <w:rPr>
          <w:color w:val="000000" w:themeColor="text1"/>
          <w:sz w:val="20"/>
          <w:szCs w:val="20"/>
        </w:rPr>
        <w:t>mRNA, messenger RNA; lncRNA, long non-coding RNA</w:t>
      </w:r>
      <w:r w:rsidR="005F5673">
        <w:rPr>
          <w:color w:val="000000" w:themeColor="text1"/>
          <w:sz w:val="20"/>
          <w:szCs w:val="20"/>
        </w:rPr>
        <w:t xml:space="preserve">; </w:t>
      </w:r>
      <w:r w:rsidR="005F5673">
        <w:rPr>
          <w:color w:val="000000" w:themeColor="text1"/>
          <w:sz w:val="20"/>
          <w:szCs w:val="20"/>
          <w:lang w:val="en-US"/>
        </w:rPr>
        <w:t>PDL, periodontal ligament</w:t>
      </w:r>
    </w:p>
    <w:sectPr w:rsidR="0005488C" w:rsidRPr="005F5673" w:rsidSect="00E549D2">
      <w:pgSz w:w="11906" w:h="16838" w:code="9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807"/>
    <w:rsid w:val="000043E1"/>
    <w:rsid w:val="0004794B"/>
    <w:rsid w:val="0005488C"/>
    <w:rsid w:val="0005601B"/>
    <w:rsid w:val="00071B8D"/>
    <w:rsid w:val="000721AC"/>
    <w:rsid w:val="00074B38"/>
    <w:rsid w:val="00085AE1"/>
    <w:rsid w:val="000A10C1"/>
    <w:rsid w:val="00127C5A"/>
    <w:rsid w:val="001A0B63"/>
    <w:rsid w:val="001A4DC1"/>
    <w:rsid w:val="001B0443"/>
    <w:rsid w:val="001D205B"/>
    <w:rsid w:val="001D5394"/>
    <w:rsid w:val="001F727B"/>
    <w:rsid w:val="001F72D5"/>
    <w:rsid w:val="0020614F"/>
    <w:rsid w:val="00247EFD"/>
    <w:rsid w:val="002568EA"/>
    <w:rsid w:val="002859EE"/>
    <w:rsid w:val="00291B84"/>
    <w:rsid w:val="002B0950"/>
    <w:rsid w:val="002B0BAA"/>
    <w:rsid w:val="002D6763"/>
    <w:rsid w:val="002F1807"/>
    <w:rsid w:val="003051FE"/>
    <w:rsid w:val="003126AF"/>
    <w:rsid w:val="00313D30"/>
    <w:rsid w:val="0033573A"/>
    <w:rsid w:val="00337069"/>
    <w:rsid w:val="00390069"/>
    <w:rsid w:val="00391F92"/>
    <w:rsid w:val="003B3B7E"/>
    <w:rsid w:val="003B54EC"/>
    <w:rsid w:val="003B65F5"/>
    <w:rsid w:val="003E7434"/>
    <w:rsid w:val="00485437"/>
    <w:rsid w:val="004C4337"/>
    <w:rsid w:val="004D1BF0"/>
    <w:rsid w:val="004E7744"/>
    <w:rsid w:val="0050434F"/>
    <w:rsid w:val="0052690C"/>
    <w:rsid w:val="005341D3"/>
    <w:rsid w:val="005462A9"/>
    <w:rsid w:val="005D04EB"/>
    <w:rsid w:val="005F352A"/>
    <w:rsid w:val="005F5673"/>
    <w:rsid w:val="00610E3C"/>
    <w:rsid w:val="00611403"/>
    <w:rsid w:val="00612681"/>
    <w:rsid w:val="00635A44"/>
    <w:rsid w:val="006708AB"/>
    <w:rsid w:val="00676B20"/>
    <w:rsid w:val="0070724D"/>
    <w:rsid w:val="00707D0A"/>
    <w:rsid w:val="00711A98"/>
    <w:rsid w:val="00750444"/>
    <w:rsid w:val="0079254F"/>
    <w:rsid w:val="00815551"/>
    <w:rsid w:val="00822808"/>
    <w:rsid w:val="00864B78"/>
    <w:rsid w:val="008C7C4A"/>
    <w:rsid w:val="008D4FD8"/>
    <w:rsid w:val="0091512B"/>
    <w:rsid w:val="00930FA5"/>
    <w:rsid w:val="00A01314"/>
    <w:rsid w:val="00A05477"/>
    <w:rsid w:val="00A05D86"/>
    <w:rsid w:val="00A202FE"/>
    <w:rsid w:val="00A55792"/>
    <w:rsid w:val="00A571E1"/>
    <w:rsid w:val="00A579A9"/>
    <w:rsid w:val="00A71D69"/>
    <w:rsid w:val="00AD210B"/>
    <w:rsid w:val="00AF1DE1"/>
    <w:rsid w:val="00B20B50"/>
    <w:rsid w:val="00B2329A"/>
    <w:rsid w:val="00B376EF"/>
    <w:rsid w:val="00B96395"/>
    <w:rsid w:val="00BD1E99"/>
    <w:rsid w:val="00C10246"/>
    <w:rsid w:val="00C120D5"/>
    <w:rsid w:val="00C364AF"/>
    <w:rsid w:val="00C61171"/>
    <w:rsid w:val="00C73B23"/>
    <w:rsid w:val="00CD25A1"/>
    <w:rsid w:val="00CE6EBA"/>
    <w:rsid w:val="00D2037D"/>
    <w:rsid w:val="00D5689F"/>
    <w:rsid w:val="00DF326B"/>
    <w:rsid w:val="00E004CB"/>
    <w:rsid w:val="00E04164"/>
    <w:rsid w:val="00E05399"/>
    <w:rsid w:val="00E06E1E"/>
    <w:rsid w:val="00E35E7C"/>
    <w:rsid w:val="00E549D2"/>
    <w:rsid w:val="00E86508"/>
    <w:rsid w:val="00F05CCF"/>
    <w:rsid w:val="00F4272A"/>
    <w:rsid w:val="00F560B2"/>
    <w:rsid w:val="00F97B53"/>
    <w:rsid w:val="00FE20F6"/>
    <w:rsid w:val="00FE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176A1"/>
  <w15:chartTrackingRefBased/>
  <w15:docId w15:val="{2F9F78FC-1968-4C4D-BE20-2FE86589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A5"/>
    <w:rPr>
      <w:rFonts w:ascii="Times New Roman" w:eastAsia="Times New Roman" w:hAnsi="Times New Roman" w:cs="Times New Roman"/>
      <w:sz w:val="24"/>
      <w:szCs w:val="24"/>
      <w:lang w:val="en-H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1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1F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F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Yifan_LIN</dc:creator>
  <cp:keywords/>
  <dc:description/>
  <cp:lastModifiedBy>yflin</cp:lastModifiedBy>
  <cp:revision>64</cp:revision>
  <dcterms:created xsi:type="dcterms:W3CDTF">2020-01-03T09:30:00Z</dcterms:created>
  <dcterms:modified xsi:type="dcterms:W3CDTF">2020-12-27T15:33:00Z</dcterms:modified>
</cp:coreProperties>
</file>